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D9" w:rsidRPr="009D13D9" w:rsidRDefault="009D13D9" w:rsidP="009D13D9">
      <w:pPr>
        <w:spacing w:line="360" w:lineRule="auto"/>
        <w:contextualSpacing/>
        <w:mirrorIndents/>
        <w:jc w:val="left"/>
        <w:rPr>
          <w:rFonts w:ascii="黑体" w:eastAsia="黑体" w:hAnsi="黑体"/>
          <w:sz w:val="32"/>
          <w:szCs w:val="32"/>
        </w:rPr>
      </w:pPr>
      <w:r w:rsidRPr="009D13D9">
        <w:rPr>
          <w:rFonts w:ascii="黑体" w:eastAsia="黑体" w:hAnsi="黑体" w:hint="eastAsia"/>
          <w:sz w:val="32"/>
          <w:szCs w:val="32"/>
        </w:rPr>
        <w:t>附件2</w:t>
      </w:r>
    </w:p>
    <w:p w:rsidR="00A35661" w:rsidRPr="009D13D9" w:rsidRDefault="00A35661" w:rsidP="00A35661">
      <w:pPr>
        <w:spacing w:line="360" w:lineRule="auto"/>
        <w:contextualSpacing/>
        <w:mirrorIndents/>
        <w:jc w:val="center"/>
        <w:rPr>
          <w:rFonts w:ascii="方正小标宋简体" w:eastAsia="方正小标宋简体" w:hAnsi="仿宋"/>
          <w:sz w:val="44"/>
          <w:szCs w:val="44"/>
        </w:rPr>
      </w:pPr>
      <w:r w:rsidRPr="009D13D9">
        <w:rPr>
          <w:rFonts w:ascii="方正小标宋简体" w:eastAsia="方正小标宋简体" w:hAnsi="仿宋" w:hint="eastAsia"/>
          <w:sz w:val="44"/>
          <w:szCs w:val="44"/>
        </w:rPr>
        <w:t>询价采购供应商报价函</w:t>
      </w:r>
    </w:p>
    <w:p w:rsidR="00A35661" w:rsidRDefault="00A35661" w:rsidP="00A35661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</w:p>
    <w:p w:rsidR="00A35661" w:rsidRDefault="00A35661" w:rsidP="00A35661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国家市场监督管理总局食品</w:t>
      </w:r>
      <w:r>
        <w:rPr>
          <w:rFonts w:ascii="仿宋" w:eastAsia="仿宋" w:hAnsi="仿宋"/>
          <w:sz w:val="32"/>
          <w:szCs w:val="32"/>
        </w:rPr>
        <w:t>审评中心</w:t>
      </w:r>
      <w:r w:rsidRPr="006728C7">
        <w:rPr>
          <w:rFonts w:ascii="仿宋" w:eastAsia="仿宋" w:hAnsi="仿宋" w:hint="eastAsia"/>
          <w:sz w:val="32"/>
          <w:szCs w:val="32"/>
        </w:rPr>
        <w:t>：</w:t>
      </w:r>
    </w:p>
    <w:p w:rsidR="00A35661" w:rsidRDefault="00286FCC" w:rsidP="00A35661">
      <w:pPr>
        <w:spacing w:line="360" w:lineRule="auto"/>
        <w:ind w:firstLineChars="221" w:firstLine="707"/>
        <w:contextualSpacing/>
        <w:mirrorIndents/>
        <w:rPr>
          <w:rFonts w:ascii="仿宋" w:eastAsia="仿宋" w:hAnsi="仿宋"/>
          <w:sz w:val="32"/>
          <w:szCs w:val="32"/>
        </w:rPr>
      </w:pPr>
      <w:r w:rsidRPr="006728C7">
        <w:rPr>
          <w:rFonts w:ascii="仿宋" w:eastAsia="仿宋" w:hAnsi="仿宋" w:hint="eastAsia"/>
          <w:sz w:val="32"/>
          <w:szCs w:val="32"/>
        </w:rPr>
        <w:t>我公司已经认真阅读了</w:t>
      </w:r>
      <w:r>
        <w:rPr>
          <w:rFonts w:ascii="仿宋" w:eastAsia="仿宋" w:hAnsi="仿宋" w:hint="eastAsia"/>
          <w:sz w:val="32"/>
          <w:szCs w:val="32"/>
        </w:rPr>
        <w:t>你</w:t>
      </w:r>
      <w:r w:rsidRPr="006728C7">
        <w:rPr>
          <w:rFonts w:ascii="仿宋" w:eastAsia="仿宋" w:hAnsi="仿宋" w:hint="eastAsia"/>
          <w:sz w:val="32"/>
          <w:szCs w:val="32"/>
        </w:rPr>
        <w:t>中心发布的</w:t>
      </w:r>
      <w:r w:rsidR="00A273D5" w:rsidRPr="00A273D5">
        <w:rPr>
          <w:rFonts w:ascii="仿宋" w:eastAsia="仿宋" w:hAnsi="仿宋" w:hint="eastAsia"/>
          <w:sz w:val="32"/>
          <w:szCs w:val="32"/>
        </w:rPr>
        <w:t>关于</w:t>
      </w:r>
      <w:r w:rsidR="00265E6E" w:rsidRPr="00A273D5">
        <w:rPr>
          <w:rFonts w:ascii="仿宋" w:eastAsia="仿宋" w:hAnsi="仿宋" w:hint="eastAsia"/>
          <w:sz w:val="32"/>
          <w:szCs w:val="32"/>
        </w:rPr>
        <w:t>采购</w:t>
      </w:r>
      <w:r w:rsidR="00A273D5" w:rsidRPr="00A273D5">
        <w:rPr>
          <w:rFonts w:ascii="仿宋" w:eastAsia="仿宋" w:hAnsi="仿宋" w:hint="eastAsia"/>
          <w:sz w:val="32"/>
          <w:szCs w:val="32"/>
        </w:rPr>
        <w:t>防火墙年度许可授权</w:t>
      </w:r>
      <w:r w:rsidR="00265E6E">
        <w:rPr>
          <w:rFonts w:ascii="仿宋" w:eastAsia="仿宋" w:hAnsi="仿宋" w:hint="eastAsia"/>
          <w:sz w:val="32"/>
          <w:szCs w:val="32"/>
        </w:rPr>
        <w:t>等</w:t>
      </w:r>
      <w:r w:rsidR="00A273D5" w:rsidRPr="00A273D5">
        <w:rPr>
          <w:rFonts w:ascii="仿宋" w:eastAsia="仿宋" w:hAnsi="仿宋" w:hint="eastAsia"/>
          <w:sz w:val="32"/>
          <w:szCs w:val="32"/>
        </w:rPr>
        <w:t>项目的询价函</w:t>
      </w:r>
      <w:r w:rsidR="00A35661" w:rsidRPr="006728C7">
        <w:rPr>
          <w:rFonts w:ascii="仿宋" w:eastAsia="仿宋" w:hAnsi="仿宋" w:hint="eastAsia"/>
          <w:sz w:val="32"/>
          <w:szCs w:val="32"/>
        </w:rPr>
        <w:t>，决定参加报价。</w:t>
      </w:r>
    </w:p>
    <w:p w:rsidR="00A35661" w:rsidRPr="007349CE" w:rsidRDefault="00A35661" w:rsidP="00A35661">
      <w:pPr>
        <w:pStyle w:val="a6"/>
        <w:numPr>
          <w:ilvl w:val="0"/>
          <w:numId w:val="5"/>
        </w:numPr>
        <w:spacing w:line="360" w:lineRule="auto"/>
        <w:ind w:firstLineChars="0" w:hanging="11"/>
        <w:contextualSpacing/>
        <w:mirrorIndents/>
        <w:rPr>
          <w:rFonts w:ascii="黑体" w:eastAsia="黑体" w:hAnsi="黑体"/>
          <w:sz w:val="32"/>
          <w:szCs w:val="32"/>
        </w:rPr>
      </w:pPr>
      <w:r w:rsidRPr="007349CE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W w:w="90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956"/>
        <w:gridCol w:w="1372"/>
        <w:gridCol w:w="1660"/>
        <w:gridCol w:w="956"/>
        <w:gridCol w:w="956"/>
        <w:gridCol w:w="2240"/>
      </w:tblGrid>
      <w:tr w:rsidR="00A35661" w:rsidRPr="006728C7" w:rsidTr="00265E6E">
        <w:trPr>
          <w:trHeight w:val="768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报价配置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E6E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="00265E6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A35661" w:rsidRPr="006728C7" w:rsidTr="00265E6E">
        <w:trPr>
          <w:trHeight w:val="45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5E6E" w:rsidRPr="006728C7" w:rsidTr="00265E6E">
        <w:trPr>
          <w:trHeight w:val="45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5E6E" w:rsidRPr="006728C7" w:rsidTr="00265E6E">
        <w:trPr>
          <w:trHeight w:val="45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65E6E" w:rsidRPr="006728C7" w:rsidTr="00265E6E">
        <w:trPr>
          <w:trHeight w:val="45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E6E" w:rsidRPr="006728C7" w:rsidRDefault="00265E6E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D13D9" w:rsidRPr="006728C7" w:rsidTr="00265E6E">
        <w:trPr>
          <w:trHeight w:val="45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D9" w:rsidRPr="006728C7" w:rsidRDefault="009D13D9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35661" w:rsidRPr="006728C7" w:rsidTr="00265E6E">
        <w:trPr>
          <w:trHeight w:val="481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35661" w:rsidRPr="006728C7" w:rsidTr="00265E6E">
        <w:trPr>
          <w:trHeight w:val="481"/>
        </w:trPr>
        <w:tc>
          <w:tcPr>
            <w:tcW w:w="90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61" w:rsidRPr="006728C7" w:rsidRDefault="00A35661" w:rsidP="00A35661">
            <w:pPr>
              <w:widowControl/>
              <w:spacing w:line="360" w:lineRule="auto"/>
              <w:contextualSpacing/>
              <w:mirrorIndents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合计（大写）：</w:t>
            </w:r>
            <w:r w:rsidR="00265E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65E6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6728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（小写）：</w:t>
            </w:r>
          </w:p>
        </w:tc>
      </w:tr>
    </w:tbl>
    <w:p w:rsidR="00A35661" w:rsidRPr="007349CE" w:rsidRDefault="00A35661" w:rsidP="00A35661">
      <w:pPr>
        <w:pStyle w:val="a6"/>
        <w:numPr>
          <w:ilvl w:val="0"/>
          <w:numId w:val="5"/>
        </w:numPr>
        <w:spacing w:line="360" w:lineRule="auto"/>
        <w:ind w:firstLineChars="0" w:hanging="11"/>
        <w:contextualSpacing/>
        <w:mirrorIndents/>
        <w:rPr>
          <w:rFonts w:ascii="黑体" w:eastAsia="黑体" w:hAnsi="黑体"/>
          <w:sz w:val="32"/>
          <w:szCs w:val="32"/>
        </w:rPr>
      </w:pPr>
      <w:r w:rsidRPr="007349CE">
        <w:rPr>
          <w:rFonts w:ascii="黑体" w:eastAsia="黑体" w:hAnsi="黑体" w:hint="eastAsia"/>
          <w:sz w:val="32"/>
          <w:szCs w:val="32"/>
        </w:rPr>
        <w:t>交货期</w:t>
      </w:r>
    </w:p>
    <w:p w:rsidR="00A35661" w:rsidRDefault="00A35661" w:rsidP="00265E6E">
      <w:pPr>
        <w:spacing w:line="360" w:lineRule="auto"/>
        <w:ind w:firstLineChars="221" w:firstLine="707"/>
        <w:contextualSpacing/>
        <w:mirrorIndents/>
        <w:rPr>
          <w:rFonts w:ascii="仿宋" w:eastAsia="仿宋" w:hAnsi="仿宋"/>
          <w:sz w:val="32"/>
          <w:szCs w:val="32"/>
        </w:rPr>
      </w:pPr>
      <w:r w:rsidRPr="006728C7">
        <w:rPr>
          <w:rFonts w:ascii="仿宋" w:eastAsia="仿宋" w:hAnsi="仿宋" w:hint="eastAsia"/>
          <w:sz w:val="32"/>
          <w:szCs w:val="32"/>
        </w:rPr>
        <w:t>合同签订后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728C7">
        <w:rPr>
          <w:rFonts w:ascii="仿宋" w:eastAsia="仿宋" w:hAnsi="仿宋" w:hint="eastAsia"/>
          <w:sz w:val="32"/>
          <w:szCs w:val="32"/>
        </w:rPr>
        <w:t>日内安装调试完毕，交付采购单位验收。</w:t>
      </w:r>
    </w:p>
    <w:p w:rsidR="00A35661" w:rsidRDefault="00A35661" w:rsidP="0087649E">
      <w:pPr>
        <w:pStyle w:val="a6"/>
        <w:numPr>
          <w:ilvl w:val="0"/>
          <w:numId w:val="5"/>
        </w:numPr>
        <w:spacing w:line="360" w:lineRule="auto"/>
        <w:ind w:firstLineChars="0" w:hanging="11"/>
        <w:contextualSpacing/>
        <w:mirrorIndents/>
        <w:rPr>
          <w:rFonts w:ascii="黑体" w:eastAsia="黑体" w:hAnsi="黑体"/>
          <w:sz w:val="32"/>
          <w:szCs w:val="32"/>
        </w:rPr>
      </w:pPr>
      <w:r w:rsidRPr="007349CE">
        <w:rPr>
          <w:rFonts w:ascii="黑体" w:eastAsia="黑体" w:hAnsi="黑体" w:hint="eastAsia"/>
          <w:sz w:val="32"/>
          <w:szCs w:val="32"/>
        </w:rPr>
        <w:t>质量保证、技术支持与服务承诺</w:t>
      </w:r>
    </w:p>
    <w:p w:rsidR="005E527A" w:rsidRDefault="005E527A" w:rsidP="005E527A">
      <w:pPr>
        <w:pStyle w:val="a6"/>
        <w:spacing w:line="360" w:lineRule="auto"/>
        <w:ind w:left="720" w:firstLineChars="0" w:firstLine="0"/>
        <w:contextualSpacing/>
        <w:mirrorIndents/>
        <w:rPr>
          <w:rFonts w:ascii="黑体" w:eastAsia="黑体" w:hAnsi="黑体"/>
          <w:sz w:val="32"/>
          <w:szCs w:val="32"/>
        </w:rPr>
      </w:pPr>
    </w:p>
    <w:p w:rsidR="00265E6E" w:rsidRDefault="00265E6E" w:rsidP="005E527A">
      <w:pPr>
        <w:pStyle w:val="a6"/>
        <w:spacing w:line="360" w:lineRule="auto"/>
        <w:ind w:left="720" w:firstLineChars="0" w:firstLine="0"/>
        <w:contextualSpacing/>
        <w:mirrorIndents/>
        <w:rPr>
          <w:rFonts w:ascii="黑体" w:eastAsia="黑体" w:hAnsi="黑体"/>
          <w:sz w:val="32"/>
          <w:szCs w:val="32"/>
        </w:rPr>
      </w:pPr>
    </w:p>
    <w:p w:rsidR="00265E6E" w:rsidRDefault="00265E6E" w:rsidP="005E527A">
      <w:pPr>
        <w:pStyle w:val="a6"/>
        <w:spacing w:line="360" w:lineRule="auto"/>
        <w:ind w:left="720" w:firstLineChars="0" w:firstLine="0"/>
        <w:contextualSpacing/>
        <w:mirrorIndents/>
        <w:rPr>
          <w:rFonts w:ascii="黑体" w:eastAsia="黑体" w:hAnsi="黑体"/>
          <w:sz w:val="32"/>
          <w:szCs w:val="32"/>
        </w:rPr>
      </w:pPr>
    </w:p>
    <w:p w:rsidR="00265E6E" w:rsidRPr="0087649E" w:rsidRDefault="00265E6E" w:rsidP="005E527A">
      <w:pPr>
        <w:pStyle w:val="a6"/>
        <w:spacing w:line="360" w:lineRule="auto"/>
        <w:ind w:left="720" w:firstLineChars="0" w:firstLine="0"/>
        <w:contextualSpacing/>
        <w:mirrorIndents/>
        <w:rPr>
          <w:rFonts w:ascii="黑体" w:eastAsia="黑体" w:hAnsi="黑体"/>
          <w:sz w:val="32"/>
          <w:szCs w:val="32"/>
        </w:rPr>
      </w:pPr>
    </w:p>
    <w:p w:rsidR="00A35661" w:rsidRDefault="00A35661" w:rsidP="00265E6E">
      <w:pPr>
        <w:pStyle w:val="a6"/>
        <w:numPr>
          <w:ilvl w:val="0"/>
          <w:numId w:val="5"/>
        </w:numPr>
        <w:spacing w:line="360" w:lineRule="auto"/>
        <w:ind w:left="0" w:firstLineChars="0" w:firstLine="567"/>
        <w:contextualSpacing/>
        <w:mirrorIndents/>
        <w:rPr>
          <w:rFonts w:ascii="黑体" w:eastAsia="黑体" w:hAnsi="黑体"/>
          <w:sz w:val="32"/>
          <w:szCs w:val="32"/>
        </w:rPr>
      </w:pPr>
      <w:r w:rsidRPr="007349CE">
        <w:rPr>
          <w:rFonts w:ascii="黑体" w:eastAsia="黑体" w:hAnsi="黑体" w:hint="eastAsia"/>
          <w:sz w:val="32"/>
          <w:szCs w:val="32"/>
        </w:rPr>
        <w:t>备注</w:t>
      </w:r>
    </w:p>
    <w:p w:rsidR="00661D64" w:rsidRPr="0083725C" w:rsidRDefault="0083725C" w:rsidP="0083725C">
      <w:pPr>
        <w:spacing w:line="360" w:lineRule="auto"/>
        <w:ind w:firstLineChars="200" w:firstLine="640"/>
        <w:contextualSpacing/>
        <w:mirrorIndents/>
        <w:rPr>
          <w:rFonts w:ascii="仿宋" w:eastAsia="仿宋" w:hAnsi="仿宋"/>
          <w:sz w:val="32"/>
          <w:szCs w:val="32"/>
        </w:rPr>
      </w:pPr>
      <w:r w:rsidRPr="0083725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661D64" w:rsidRPr="0083725C">
        <w:rPr>
          <w:rFonts w:ascii="仿宋" w:eastAsia="仿宋" w:hAnsi="仿宋" w:hint="eastAsia"/>
          <w:sz w:val="32"/>
          <w:szCs w:val="32"/>
        </w:rPr>
        <w:t>我公司报价函一式三份；</w:t>
      </w:r>
    </w:p>
    <w:p w:rsidR="00661D64" w:rsidRPr="0083725C" w:rsidRDefault="0083725C" w:rsidP="0083725C">
      <w:pPr>
        <w:spacing w:line="360" w:lineRule="auto"/>
        <w:ind w:firstLineChars="200" w:firstLine="640"/>
        <w:contextualSpacing/>
        <w:mirrorIndents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61D64" w:rsidRPr="0083725C">
        <w:rPr>
          <w:rFonts w:ascii="仿宋" w:eastAsia="仿宋" w:hAnsi="仿宋" w:hint="eastAsia"/>
          <w:sz w:val="32"/>
          <w:szCs w:val="32"/>
        </w:rPr>
        <w:t>我公司理解最后的成交价不一定是最低报价。</w:t>
      </w:r>
    </w:p>
    <w:p w:rsidR="00A35661" w:rsidRPr="00661D64" w:rsidRDefault="00830DF2" w:rsidP="00830DF2">
      <w:pPr>
        <w:pStyle w:val="a6"/>
        <w:spacing w:line="360" w:lineRule="auto"/>
        <w:ind w:left="1572" w:firstLine="640"/>
        <w:contextualSpacing/>
        <w:mirrorIndents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 w:rsidR="00A35661" w:rsidRPr="00661D64">
        <w:rPr>
          <w:rFonts w:ascii="黑体" w:eastAsia="黑体" w:hAnsi="黑体" w:hint="eastAsia"/>
          <w:sz w:val="32"/>
          <w:szCs w:val="32"/>
        </w:rPr>
        <w:t>有关资格证明及其他材料：</w:t>
      </w:r>
    </w:p>
    <w:p w:rsidR="00A35661" w:rsidRPr="007349CE" w:rsidRDefault="00A35661" w:rsidP="00A35661">
      <w:pPr>
        <w:pStyle w:val="a6"/>
        <w:numPr>
          <w:ilvl w:val="1"/>
          <w:numId w:val="7"/>
        </w:numPr>
        <w:spacing w:line="360" w:lineRule="auto"/>
        <w:ind w:left="0" w:firstLineChars="0" w:firstLine="709"/>
        <w:contextualSpacing/>
        <w:mirrorIndents/>
        <w:rPr>
          <w:rFonts w:ascii="仿宋" w:eastAsia="仿宋" w:hAnsi="仿宋"/>
          <w:sz w:val="32"/>
          <w:szCs w:val="32"/>
        </w:rPr>
      </w:pPr>
      <w:r w:rsidRPr="007349CE">
        <w:rPr>
          <w:rFonts w:ascii="仿宋" w:eastAsia="仿宋" w:hAnsi="仿宋" w:hint="eastAsia"/>
          <w:sz w:val="32"/>
          <w:szCs w:val="32"/>
        </w:rPr>
        <w:t>营业执照</w:t>
      </w:r>
      <w:r w:rsidR="007E5318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:rsidR="00A35661" w:rsidRPr="007349CE" w:rsidRDefault="00A35661" w:rsidP="00A35661">
      <w:pPr>
        <w:pStyle w:val="a6"/>
        <w:numPr>
          <w:ilvl w:val="1"/>
          <w:numId w:val="7"/>
        </w:numPr>
        <w:spacing w:line="360" w:lineRule="auto"/>
        <w:ind w:left="0" w:firstLineChars="0" w:firstLine="709"/>
        <w:contextualSpacing/>
        <w:mirrorIndents/>
        <w:rPr>
          <w:rFonts w:ascii="仿宋" w:eastAsia="仿宋" w:hAnsi="仿宋"/>
          <w:sz w:val="32"/>
          <w:szCs w:val="32"/>
        </w:rPr>
      </w:pPr>
      <w:r w:rsidRPr="007349CE">
        <w:rPr>
          <w:rFonts w:ascii="仿宋" w:eastAsia="仿宋" w:hAnsi="仿宋" w:hint="eastAsia"/>
          <w:sz w:val="32"/>
          <w:szCs w:val="32"/>
        </w:rPr>
        <w:t>采购需求中要求提供的其他材料。</w:t>
      </w:r>
    </w:p>
    <w:p w:rsidR="00A35661" w:rsidRPr="00661D64" w:rsidRDefault="00830DF2" w:rsidP="00830DF2">
      <w:pPr>
        <w:spacing w:line="360" w:lineRule="auto"/>
        <w:ind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 w:rsidR="00A35661" w:rsidRPr="00661D64">
        <w:rPr>
          <w:rFonts w:ascii="黑体" w:eastAsia="黑体" w:hAnsi="黑体" w:hint="eastAsia"/>
          <w:sz w:val="32"/>
          <w:szCs w:val="32"/>
        </w:rPr>
        <w:t>联系方式</w:t>
      </w:r>
    </w:p>
    <w:p w:rsidR="00A35661" w:rsidRDefault="00A35661" w:rsidP="00A35661">
      <w:pPr>
        <w:spacing w:line="360" w:lineRule="auto"/>
        <w:ind w:firstLineChars="221" w:firstLine="707"/>
        <w:contextualSpacing/>
        <w:mirrorIndents/>
        <w:rPr>
          <w:rFonts w:ascii="仿宋" w:eastAsia="仿宋" w:hAnsi="仿宋"/>
          <w:sz w:val="32"/>
          <w:szCs w:val="32"/>
          <w:u w:val="single"/>
        </w:rPr>
      </w:pPr>
      <w:r w:rsidRPr="006728C7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6728C7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A35661" w:rsidRPr="006728C7" w:rsidRDefault="00A35661" w:rsidP="00A35661">
      <w:pPr>
        <w:spacing w:line="360" w:lineRule="auto"/>
        <w:ind w:firstLineChars="221" w:firstLine="707"/>
        <w:contextualSpacing/>
        <w:mirrorIndents/>
        <w:rPr>
          <w:rFonts w:ascii="仿宋" w:eastAsia="仿宋" w:hAnsi="仿宋"/>
          <w:sz w:val="32"/>
          <w:szCs w:val="32"/>
          <w:u w:val="single"/>
        </w:rPr>
      </w:pPr>
      <w:r w:rsidRPr="006728C7">
        <w:rPr>
          <w:rFonts w:ascii="仿宋" w:eastAsia="仿宋" w:hAnsi="仿宋" w:hint="eastAsia"/>
          <w:sz w:val="32"/>
          <w:szCs w:val="32"/>
        </w:rPr>
        <w:t>手机号码：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A35661" w:rsidRPr="006728C7" w:rsidRDefault="00A35661" w:rsidP="00A35661">
      <w:pPr>
        <w:spacing w:line="360" w:lineRule="auto"/>
        <w:ind w:firstLineChars="221" w:firstLine="707"/>
        <w:contextualSpacing/>
        <w:mirrorIndents/>
        <w:rPr>
          <w:rFonts w:ascii="仿宋" w:eastAsia="仿宋" w:hAnsi="仿宋"/>
          <w:sz w:val="32"/>
          <w:szCs w:val="32"/>
          <w:u w:val="single"/>
        </w:rPr>
      </w:pPr>
      <w:r w:rsidRPr="006728C7">
        <w:rPr>
          <w:rFonts w:ascii="仿宋" w:eastAsia="仿宋" w:hAnsi="仿宋" w:hint="eastAsia"/>
          <w:sz w:val="32"/>
          <w:szCs w:val="32"/>
        </w:rPr>
        <w:t>地址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A35661" w:rsidRDefault="00A35661" w:rsidP="00A35661">
      <w:pPr>
        <w:spacing w:line="360" w:lineRule="auto"/>
        <w:contextualSpacing/>
        <w:mirrorIndents/>
        <w:jc w:val="right"/>
        <w:rPr>
          <w:rFonts w:ascii="仿宋" w:eastAsia="仿宋" w:hAnsi="仿宋"/>
          <w:sz w:val="32"/>
          <w:szCs w:val="32"/>
        </w:rPr>
      </w:pPr>
    </w:p>
    <w:p w:rsidR="00A35661" w:rsidRDefault="00A35661" w:rsidP="00A35661">
      <w:pPr>
        <w:spacing w:line="360" w:lineRule="auto"/>
        <w:contextualSpacing/>
        <w:mirrorIndents/>
        <w:jc w:val="right"/>
        <w:rPr>
          <w:rFonts w:ascii="仿宋" w:eastAsia="仿宋" w:hAnsi="仿宋"/>
          <w:sz w:val="32"/>
          <w:szCs w:val="32"/>
        </w:rPr>
      </w:pPr>
    </w:p>
    <w:p w:rsidR="00A35661" w:rsidRDefault="00A35661" w:rsidP="00A35661">
      <w:pPr>
        <w:spacing w:line="360" w:lineRule="auto"/>
        <w:contextualSpacing/>
        <w:mirrorIndents/>
        <w:jc w:val="right"/>
        <w:rPr>
          <w:rFonts w:ascii="仿宋" w:eastAsia="仿宋" w:hAnsi="仿宋"/>
          <w:sz w:val="32"/>
          <w:szCs w:val="32"/>
        </w:rPr>
      </w:pPr>
      <w:r w:rsidRPr="006728C7">
        <w:rPr>
          <w:rFonts w:ascii="仿宋" w:eastAsia="仿宋" w:hAnsi="仿宋" w:hint="eastAsia"/>
          <w:sz w:val="32"/>
          <w:szCs w:val="32"/>
        </w:rPr>
        <w:t>供应商名称（盖章）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A35661" w:rsidRDefault="00A35661" w:rsidP="00A35661">
      <w:pPr>
        <w:spacing w:line="360" w:lineRule="auto"/>
        <w:contextualSpacing/>
        <w:mirrorIndents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FB4F87">
        <w:rPr>
          <w:rFonts w:ascii="仿宋" w:eastAsia="仿宋" w:hAnsi="仿宋"/>
          <w:sz w:val="32"/>
          <w:szCs w:val="32"/>
        </w:rPr>
        <w:t>2</w:t>
      </w:r>
      <w:r w:rsidR="00C115E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    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 xml:space="preserve">  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</w:p>
    <w:p w:rsidR="00A35661" w:rsidRPr="006728C7" w:rsidRDefault="00A35661" w:rsidP="00A35661">
      <w:pPr>
        <w:spacing w:line="360" w:lineRule="auto"/>
        <w:contextualSpacing/>
        <w:mirrorIndents/>
        <w:jc w:val="right"/>
        <w:rPr>
          <w:rFonts w:ascii="仿宋" w:eastAsia="仿宋" w:hAnsi="仿宋"/>
          <w:sz w:val="32"/>
          <w:szCs w:val="32"/>
        </w:rPr>
      </w:pPr>
    </w:p>
    <w:p w:rsidR="00A35661" w:rsidRPr="00957033" w:rsidRDefault="00A35661" w:rsidP="00A35661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</w:p>
    <w:sectPr w:rsidR="00A35661" w:rsidRPr="00957033" w:rsidSect="00265E6E">
      <w:footerReference w:type="even" r:id="rId7"/>
      <w:footerReference w:type="default" r:id="rId8"/>
      <w:pgSz w:w="11906" w:h="16838" w:code="9"/>
      <w:pgMar w:top="2098" w:right="1418" w:bottom="2410" w:left="1276" w:header="851" w:footer="124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56" w:rsidRDefault="00F61956">
      <w:r>
        <w:separator/>
      </w:r>
    </w:p>
  </w:endnote>
  <w:endnote w:type="continuationSeparator" w:id="0">
    <w:p w:rsidR="00F61956" w:rsidRDefault="00F6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DA" w:rsidRPr="000A174D" w:rsidRDefault="004150B4" w:rsidP="007F2CDA">
    <w:pPr>
      <w:pStyle w:val="a4"/>
      <w:jc w:val="both"/>
      <w:rPr>
        <w:rStyle w:val="a5"/>
        <w:rFonts w:ascii="宋体"/>
        <w:sz w:val="28"/>
        <w:szCs w:val="28"/>
      </w:rPr>
    </w:pPr>
    <w:r w:rsidRPr="000A174D">
      <w:rPr>
        <w:rStyle w:val="a5"/>
        <w:rFonts w:ascii="宋体" w:hAnsi="宋体"/>
        <w:sz w:val="28"/>
        <w:szCs w:val="28"/>
      </w:rPr>
      <w:fldChar w:fldCharType="begin"/>
    </w:r>
    <w:r w:rsidRPr="000A174D">
      <w:rPr>
        <w:rStyle w:val="a5"/>
        <w:rFonts w:ascii="宋体" w:hAnsi="宋体"/>
        <w:sz w:val="28"/>
        <w:szCs w:val="28"/>
      </w:rPr>
      <w:instrText xml:space="preserve"> PAGE </w:instrText>
    </w:r>
    <w:r w:rsidRPr="000A174D">
      <w:rPr>
        <w:rStyle w:val="a5"/>
        <w:rFonts w:ascii="宋体" w:hAnsi="宋体"/>
        <w:sz w:val="28"/>
        <w:szCs w:val="28"/>
      </w:rPr>
      <w:fldChar w:fldCharType="separate"/>
    </w:r>
    <w:r w:rsidR="007E5318">
      <w:rPr>
        <w:rStyle w:val="a5"/>
        <w:rFonts w:ascii="宋体" w:hAnsi="宋体"/>
        <w:noProof/>
        <w:sz w:val="28"/>
        <w:szCs w:val="28"/>
      </w:rPr>
      <w:t>- 2 -</w:t>
    </w:r>
    <w:r w:rsidRPr="000A174D">
      <w:rPr>
        <w:rStyle w:val="a5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C" w:rsidRPr="00317312" w:rsidRDefault="005040AC" w:rsidP="005040AC">
    <w:pPr>
      <w:pStyle w:val="a4"/>
      <w:jc w:val="right"/>
      <w:rPr>
        <w:rFonts w:ascii="宋体"/>
        <w:color w:val="FFFFFF" w:themeColor="background1"/>
        <w:sz w:val="28"/>
        <w:szCs w:val="28"/>
      </w:rPr>
    </w:pPr>
    <w:r>
      <w:tab/>
    </w:r>
    <w:r>
      <w:tab/>
    </w:r>
    <w:r w:rsidRPr="00317312">
      <w:rPr>
        <w:rStyle w:val="a5"/>
        <w:rFonts w:ascii="宋体" w:hAnsi="宋体"/>
        <w:color w:val="FFFFFF" w:themeColor="background1"/>
        <w:sz w:val="28"/>
        <w:szCs w:val="28"/>
      </w:rPr>
      <w:fldChar w:fldCharType="begin"/>
    </w:r>
    <w:r w:rsidRPr="00317312">
      <w:rPr>
        <w:rStyle w:val="a5"/>
        <w:rFonts w:ascii="宋体" w:hAnsi="宋体"/>
        <w:color w:val="FFFFFF" w:themeColor="background1"/>
        <w:sz w:val="28"/>
        <w:szCs w:val="28"/>
      </w:rPr>
      <w:instrText xml:space="preserve"> PAGE </w:instrText>
    </w:r>
    <w:r w:rsidRPr="00317312">
      <w:rPr>
        <w:rStyle w:val="a5"/>
        <w:rFonts w:ascii="宋体" w:hAnsi="宋体"/>
        <w:color w:val="FFFFFF" w:themeColor="background1"/>
        <w:sz w:val="28"/>
        <w:szCs w:val="28"/>
      </w:rPr>
      <w:fldChar w:fldCharType="separate"/>
    </w:r>
    <w:r w:rsidR="007E5318">
      <w:rPr>
        <w:rStyle w:val="a5"/>
        <w:rFonts w:ascii="宋体" w:hAnsi="宋体"/>
        <w:noProof/>
        <w:color w:val="FFFFFF" w:themeColor="background1"/>
        <w:sz w:val="28"/>
        <w:szCs w:val="28"/>
      </w:rPr>
      <w:t>- 1 -</w:t>
    </w:r>
    <w:r w:rsidRPr="00317312">
      <w:rPr>
        <w:rStyle w:val="a5"/>
        <w:rFonts w:ascii="宋体" w:hAnsi="宋体"/>
        <w:color w:val="FFFFFF" w:themeColor="background1"/>
        <w:sz w:val="28"/>
        <w:szCs w:val="28"/>
      </w:rPr>
      <w:fldChar w:fldCharType="end"/>
    </w:r>
  </w:p>
  <w:p w:rsidR="005040AC" w:rsidRDefault="005040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56" w:rsidRDefault="00F61956">
      <w:r>
        <w:separator/>
      </w:r>
    </w:p>
  </w:footnote>
  <w:footnote w:type="continuationSeparator" w:id="0">
    <w:p w:rsidR="00F61956" w:rsidRDefault="00F6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lvl w:ilvl="0">
      <w:start w:val="1"/>
      <w:numFmt w:val="chineseCountingThousand"/>
      <w:suff w:val="space"/>
      <w:lvlText w:val="第%1章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"/>
      <w:lvlJc w:val="left"/>
      <w:pPr>
        <w:ind w:left="180" w:firstLine="0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EB7776"/>
    <w:multiLevelType w:val="hybridMultilevel"/>
    <w:tmpl w:val="E5989FF2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83306A9A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="Times New Roman"/>
      </w:rPr>
    </w:lvl>
    <w:lvl w:ilvl="2" w:tplc="3E640FAC">
      <w:start w:val="5"/>
      <w:numFmt w:val="japaneseCounting"/>
      <w:lvlText w:val="%3、"/>
      <w:lvlJc w:val="left"/>
      <w:pPr>
        <w:ind w:left="15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02E95"/>
    <w:multiLevelType w:val="hybridMultilevel"/>
    <w:tmpl w:val="7C94D41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27009F5"/>
    <w:multiLevelType w:val="multilevel"/>
    <w:tmpl w:val="50E00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93C5080"/>
    <w:multiLevelType w:val="hybridMultilevel"/>
    <w:tmpl w:val="135E7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B14937"/>
    <w:multiLevelType w:val="hybridMultilevel"/>
    <w:tmpl w:val="1F62504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1F77EB4"/>
    <w:multiLevelType w:val="hybridMultilevel"/>
    <w:tmpl w:val="33246ED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C8867D1"/>
    <w:multiLevelType w:val="multilevel"/>
    <w:tmpl w:val="A09ACD48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46DDA"/>
    <w:multiLevelType w:val="hybridMultilevel"/>
    <w:tmpl w:val="350ED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1"/>
    <w:rsid w:val="00034456"/>
    <w:rsid w:val="0004602D"/>
    <w:rsid w:val="0006422F"/>
    <w:rsid w:val="000777E9"/>
    <w:rsid w:val="000A52A4"/>
    <w:rsid w:val="000F7AAE"/>
    <w:rsid w:val="001216A9"/>
    <w:rsid w:val="001437AC"/>
    <w:rsid w:val="001B128F"/>
    <w:rsid w:val="001C7484"/>
    <w:rsid w:val="00206E55"/>
    <w:rsid w:val="00226C3E"/>
    <w:rsid w:val="0024138D"/>
    <w:rsid w:val="002616DC"/>
    <w:rsid w:val="00265E6E"/>
    <w:rsid w:val="002723B6"/>
    <w:rsid w:val="00274F7D"/>
    <w:rsid w:val="00275EF5"/>
    <w:rsid w:val="00286FCC"/>
    <w:rsid w:val="002A32D4"/>
    <w:rsid w:val="002D0F0C"/>
    <w:rsid w:val="002D72FB"/>
    <w:rsid w:val="002E1936"/>
    <w:rsid w:val="00317312"/>
    <w:rsid w:val="00347256"/>
    <w:rsid w:val="003A08B0"/>
    <w:rsid w:val="003A5CFA"/>
    <w:rsid w:val="003B2D79"/>
    <w:rsid w:val="003B7FDF"/>
    <w:rsid w:val="003C022A"/>
    <w:rsid w:val="00401A95"/>
    <w:rsid w:val="00414F4F"/>
    <w:rsid w:val="004150B4"/>
    <w:rsid w:val="00423CAD"/>
    <w:rsid w:val="00440816"/>
    <w:rsid w:val="004464B8"/>
    <w:rsid w:val="004D1801"/>
    <w:rsid w:val="00502FFE"/>
    <w:rsid w:val="005040AC"/>
    <w:rsid w:val="00504E51"/>
    <w:rsid w:val="00512A33"/>
    <w:rsid w:val="00541E72"/>
    <w:rsid w:val="00552DE2"/>
    <w:rsid w:val="00587346"/>
    <w:rsid w:val="005E527A"/>
    <w:rsid w:val="00600E01"/>
    <w:rsid w:val="00602618"/>
    <w:rsid w:val="00657E59"/>
    <w:rsid w:val="00661D64"/>
    <w:rsid w:val="00670D3D"/>
    <w:rsid w:val="006E613C"/>
    <w:rsid w:val="00704E00"/>
    <w:rsid w:val="0070746A"/>
    <w:rsid w:val="00736859"/>
    <w:rsid w:val="0075138D"/>
    <w:rsid w:val="007862CD"/>
    <w:rsid w:val="007A1FC1"/>
    <w:rsid w:val="007E09E3"/>
    <w:rsid w:val="007E5318"/>
    <w:rsid w:val="007F061D"/>
    <w:rsid w:val="007F0D8B"/>
    <w:rsid w:val="00804389"/>
    <w:rsid w:val="00830DF2"/>
    <w:rsid w:val="0083725C"/>
    <w:rsid w:val="00845728"/>
    <w:rsid w:val="00871BB7"/>
    <w:rsid w:val="0087649E"/>
    <w:rsid w:val="008836B0"/>
    <w:rsid w:val="0089670D"/>
    <w:rsid w:val="008C21F6"/>
    <w:rsid w:val="008D73F9"/>
    <w:rsid w:val="00901C5F"/>
    <w:rsid w:val="00910659"/>
    <w:rsid w:val="00943A1A"/>
    <w:rsid w:val="00951CFF"/>
    <w:rsid w:val="00962C09"/>
    <w:rsid w:val="009729E4"/>
    <w:rsid w:val="00980F86"/>
    <w:rsid w:val="009C2BEF"/>
    <w:rsid w:val="009D13D9"/>
    <w:rsid w:val="00A273D5"/>
    <w:rsid w:val="00A35661"/>
    <w:rsid w:val="00A85BCD"/>
    <w:rsid w:val="00AB5F85"/>
    <w:rsid w:val="00AD65CA"/>
    <w:rsid w:val="00B14CF3"/>
    <w:rsid w:val="00B277D7"/>
    <w:rsid w:val="00B30B2D"/>
    <w:rsid w:val="00B576D8"/>
    <w:rsid w:val="00B910F2"/>
    <w:rsid w:val="00BB65FC"/>
    <w:rsid w:val="00BC42BA"/>
    <w:rsid w:val="00C104E6"/>
    <w:rsid w:val="00C115EE"/>
    <w:rsid w:val="00C51D46"/>
    <w:rsid w:val="00C73E75"/>
    <w:rsid w:val="00C825C7"/>
    <w:rsid w:val="00CC011A"/>
    <w:rsid w:val="00CC2493"/>
    <w:rsid w:val="00CE7D92"/>
    <w:rsid w:val="00CF0392"/>
    <w:rsid w:val="00D022DF"/>
    <w:rsid w:val="00D3215A"/>
    <w:rsid w:val="00D4662E"/>
    <w:rsid w:val="00D46F01"/>
    <w:rsid w:val="00D743BF"/>
    <w:rsid w:val="00D9323C"/>
    <w:rsid w:val="00DA3455"/>
    <w:rsid w:val="00DC3997"/>
    <w:rsid w:val="00DD1E2F"/>
    <w:rsid w:val="00DE5548"/>
    <w:rsid w:val="00E005A4"/>
    <w:rsid w:val="00E168A5"/>
    <w:rsid w:val="00E2419B"/>
    <w:rsid w:val="00E24DFC"/>
    <w:rsid w:val="00E64E2C"/>
    <w:rsid w:val="00F00762"/>
    <w:rsid w:val="00F2476A"/>
    <w:rsid w:val="00F61956"/>
    <w:rsid w:val="00F80CE9"/>
    <w:rsid w:val="00F8559C"/>
    <w:rsid w:val="00FB4F87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A79A861-A1F3-443B-B719-CB1DE8B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D13D9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00E01"/>
    <w:pPr>
      <w:ind w:firstLine="645"/>
    </w:pPr>
    <w:rPr>
      <w:rFonts w:ascii="仿宋_GB2312" w:eastAsia="仿宋_GB2312" w:hAnsi="宋体"/>
      <w:sz w:val="32"/>
    </w:rPr>
  </w:style>
  <w:style w:type="character" w:customStyle="1" w:styleId="Char">
    <w:name w:val="正文文本缩进 Char"/>
    <w:basedOn w:val="a0"/>
    <w:link w:val="a3"/>
    <w:uiPriority w:val="99"/>
    <w:rsid w:val="00600E01"/>
    <w:rPr>
      <w:rFonts w:ascii="仿宋_GB2312" w:eastAsia="仿宋_GB2312" w:hAnsi="宋体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60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E0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00E01"/>
    <w:rPr>
      <w:rFonts w:cs="Times New Roman"/>
    </w:rPr>
  </w:style>
  <w:style w:type="paragraph" w:styleId="a6">
    <w:name w:val="List Paragraph"/>
    <w:basedOn w:val="a"/>
    <w:qFormat/>
    <w:rsid w:val="008836B0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50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040A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D1E2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D1E2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87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D13D9"/>
    <w:rPr>
      <w:rFonts w:ascii="Arial" w:eastAsia="黑体" w:hAnsi="Arial" w:cs="Times New Roman"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yuchao</dc:creator>
  <cp:keywords/>
  <dc:description/>
  <cp:lastModifiedBy>马军</cp:lastModifiedBy>
  <cp:revision>27</cp:revision>
  <cp:lastPrinted>2023-08-02T01:46:00Z</cp:lastPrinted>
  <dcterms:created xsi:type="dcterms:W3CDTF">2021-08-20T07:50:00Z</dcterms:created>
  <dcterms:modified xsi:type="dcterms:W3CDTF">2023-08-02T02:31:00Z</dcterms:modified>
</cp:coreProperties>
</file>